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D4C" w:rsidRPr="00853D4C" w:rsidRDefault="00853D4C" w:rsidP="00853D4C">
      <w:pPr>
        <w:spacing w:after="0" w:line="216" w:lineRule="auto"/>
        <w:jc w:val="center"/>
        <w:rPr>
          <w:rFonts w:ascii="Verdana" w:eastAsia="Times New Roman" w:hAnsi="Verdana" w:cs="Times New Roman"/>
          <w:color w:val="000000"/>
          <w:spacing w:val="4"/>
          <w:sz w:val="18"/>
        </w:rPr>
      </w:pPr>
      <w:r>
        <w:rPr>
          <w:rFonts w:ascii="Verdana" w:eastAsia="Times New Roman" w:hAnsi="Verdana" w:cs="Times New Roman"/>
          <w:noProof/>
          <w:color w:val="000000"/>
          <w:spacing w:val="4"/>
          <w:sz w:val="13"/>
          <w:szCs w:val="13"/>
          <w:lang w:eastAsia="it-IT"/>
        </w:rPr>
        <w:drawing>
          <wp:inline distT="0" distB="0" distL="0" distR="0">
            <wp:extent cx="381000" cy="44767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3D4C">
        <w:rPr>
          <w:rFonts w:ascii="Verdana" w:eastAsia="Times New Roman" w:hAnsi="Verdana" w:cs="Times New Roman"/>
          <w:color w:val="000000"/>
          <w:spacing w:val="4"/>
          <w:sz w:val="13"/>
          <w:szCs w:val="13"/>
        </w:rPr>
        <w:br/>
      </w:r>
      <w:r w:rsidRPr="00853D4C">
        <w:rPr>
          <w:rFonts w:ascii="Palace Script MT" w:eastAsia="Times New Roman" w:hAnsi="Palace Script MT" w:cs="Times New Roman"/>
          <w:color w:val="000000"/>
          <w:spacing w:val="4"/>
          <w:sz w:val="48"/>
          <w:szCs w:val="48"/>
        </w:rPr>
        <w:t>Ministero dell’Istruzione, dell’Università e della Ricerca</w:t>
      </w:r>
    </w:p>
    <w:p w:rsidR="00853D4C" w:rsidRPr="00853D4C" w:rsidRDefault="00853D4C" w:rsidP="00853D4C">
      <w:pPr>
        <w:spacing w:after="0" w:line="264" w:lineRule="auto"/>
        <w:jc w:val="center"/>
        <w:rPr>
          <w:rFonts w:ascii="Verdana" w:eastAsia="Times New Roman" w:hAnsi="Verdana" w:cs="Times New Roman"/>
          <w:color w:val="000000"/>
          <w:spacing w:val="4"/>
          <w:sz w:val="18"/>
        </w:rPr>
      </w:pPr>
      <w:r w:rsidRPr="00853D4C">
        <w:rPr>
          <w:rFonts w:ascii="Verdana" w:eastAsia="Times New Roman" w:hAnsi="Verdana" w:cs="Times New Roman"/>
          <w:color w:val="000000"/>
          <w:spacing w:val="4"/>
          <w:sz w:val="18"/>
        </w:rPr>
        <w:t xml:space="preserve">Ufficio Scolastico Regionale per la Lombardia  </w:t>
      </w:r>
    </w:p>
    <w:p w:rsidR="00853D4C" w:rsidRPr="00853D4C" w:rsidRDefault="00B9201D" w:rsidP="00853D4C">
      <w:pPr>
        <w:spacing w:after="0" w:line="264" w:lineRule="auto"/>
        <w:jc w:val="center"/>
        <w:rPr>
          <w:rFonts w:ascii="Verdana" w:eastAsia="Times New Roman" w:hAnsi="Verdana" w:cs="Times New Roman"/>
          <w:color w:val="000000"/>
          <w:spacing w:val="4"/>
          <w:sz w:val="18"/>
        </w:rPr>
      </w:pPr>
      <w:r>
        <w:rPr>
          <w:rFonts w:ascii="Verdana" w:eastAsia="Times New Roman" w:hAnsi="Verdana" w:cs="Times New Roman"/>
          <w:color w:val="000000"/>
          <w:spacing w:val="4"/>
          <w:sz w:val="18"/>
        </w:rPr>
        <w:t>Ufficio III –</w:t>
      </w:r>
      <w:r w:rsidR="00853D4C" w:rsidRPr="00853D4C">
        <w:rPr>
          <w:rFonts w:ascii="Verdana" w:eastAsia="Times New Roman" w:hAnsi="Verdana" w:cs="Times New Roman"/>
          <w:color w:val="000000"/>
          <w:spacing w:val="4"/>
          <w:sz w:val="18"/>
        </w:rPr>
        <w:t xml:space="preserve"> </w:t>
      </w:r>
      <w:r>
        <w:rPr>
          <w:rFonts w:ascii="Verdana" w:eastAsia="Times New Roman" w:hAnsi="Verdana" w:cs="Times New Roman"/>
          <w:color w:val="000000"/>
          <w:spacing w:val="4"/>
          <w:sz w:val="18"/>
        </w:rPr>
        <w:t xml:space="preserve">Ambito Territoriale di </w:t>
      </w:r>
      <w:r w:rsidR="00853D4C" w:rsidRPr="00853D4C">
        <w:rPr>
          <w:rFonts w:ascii="Verdana" w:eastAsia="Times New Roman" w:hAnsi="Verdana" w:cs="Times New Roman"/>
          <w:color w:val="000000"/>
          <w:spacing w:val="4"/>
          <w:sz w:val="18"/>
        </w:rPr>
        <w:t>Bergamo</w:t>
      </w:r>
    </w:p>
    <w:p w:rsidR="00853D4C" w:rsidRPr="00853D4C" w:rsidRDefault="00853D4C" w:rsidP="00853D4C">
      <w:pPr>
        <w:keepNext/>
        <w:spacing w:after="0" w:line="288" w:lineRule="auto"/>
        <w:ind w:left="1134" w:hanging="1134"/>
        <w:outlineLvl w:val="0"/>
        <w:rPr>
          <w:rFonts w:ascii="Tahoma" w:eastAsia="Times New Roman" w:hAnsi="Tahoma" w:cs="Tahoma"/>
          <w:bCs/>
          <w:iCs/>
          <w:color w:val="000000"/>
          <w:spacing w:val="4"/>
        </w:rPr>
      </w:pPr>
    </w:p>
    <w:p w:rsidR="00853D4C" w:rsidRPr="00853D4C" w:rsidRDefault="00853D4C" w:rsidP="00853D4C">
      <w:pPr>
        <w:keepNext/>
        <w:spacing w:after="0" w:line="288" w:lineRule="auto"/>
        <w:ind w:left="1134" w:hanging="1134"/>
        <w:outlineLvl w:val="0"/>
        <w:rPr>
          <w:rFonts w:ascii="Tahoma" w:eastAsia="Times New Roman" w:hAnsi="Tahoma" w:cs="Tahoma"/>
          <w:bCs/>
          <w:iCs/>
          <w:color w:val="000000"/>
          <w:spacing w:val="4"/>
        </w:rPr>
      </w:pPr>
    </w:p>
    <w:p w:rsidR="00853D4C" w:rsidRDefault="00853D4C" w:rsidP="00853D4C">
      <w:pPr>
        <w:keepNext/>
        <w:spacing w:after="0" w:line="288" w:lineRule="auto"/>
        <w:ind w:left="1134" w:hanging="1134"/>
        <w:outlineLvl w:val="0"/>
        <w:rPr>
          <w:rFonts w:ascii="Tahoma" w:eastAsia="Times New Roman" w:hAnsi="Tahoma" w:cs="Tahoma"/>
          <w:bCs/>
          <w:iCs/>
          <w:color w:val="000000"/>
          <w:spacing w:val="4"/>
        </w:rPr>
      </w:pPr>
      <w:proofErr w:type="spellStart"/>
      <w:r w:rsidRPr="00853D4C">
        <w:rPr>
          <w:rFonts w:ascii="Tahoma" w:eastAsia="Times New Roman" w:hAnsi="Tahoma" w:cs="Tahoma"/>
          <w:bCs/>
          <w:iCs/>
          <w:color w:val="000000"/>
          <w:spacing w:val="4"/>
        </w:rPr>
        <w:t>Prot</w:t>
      </w:r>
      <w:proofErr w:type="spellEnd"/>
      <w:r w:rsidRPr="00853D4C">
        <w:rPr>
          <w:rFonts w:ascii="Tahoma" w:eastAsia="Times New Roman" w:hAnsi="Tahoma" w:cs="Tahoma"/>
          <w:bCs/>
          <w:iCs/>
          <w:color w:val="000000"/>
          <w:spacing w:val="4"/>
        </w:rPr>
        <w:t>. n. MIURAOOUSPBGR.U.</w:t>
      </w:r>
      <w:r w:rsidR="005802A9">
        <w:rPr>
          <w:rFonts w:ascii="Tahoma" w:eastAsia="Times New Roman" w:hAnsi="Tahoma" w:cs="Tahoma"/>
          <w:bCs/>
          <w:iCs/>
          <w:color w:val="000000"/>
          <w:spacing w:val="4"/>
        </w:rPr>
        <w:t>4065</w:t>
      </w:r>
      <w:r w:rsidRPr="00853D4C">
        <w:rPr>
          <w:rFonts w:ascii="Tahoma" w:eastAsia="Times New Roman" w:hAnsi="Tahoma" w:cs="Tahoma"/>
          <w:bCs/>
          <w:iCs/>
          <w:color w:val="000000"/>
          <w:spacing w:val="4"/>
        </w:rPr>
        <w:tab/>
      </w:r>
      <w:r w:rsidRPr="00853D4C">
        <w:rPr>
          <w:rFonts w:ascii="Tahoma" w:eastAsia="Times New Roman" w:hAnsi="Tahoma" w:cs="Tahoma"/>
          <w:bCs/>
          <w:iCs/>
          <w:color w:val="000000"/>
          <w:spacing w:val="4"/>
        </w:rPr>
        <w:tab/>
        <w:t xml:space="preserve"> del </w:t>
      </w:r>
      <w:r w:rsidR="005802A9">
        <w:rPr>
          <w:rFonts w:ascii="Tahoma" w:eastAsia="Times New Roman" w:hAnsi="Tahoma" w:cs="Tahoma"/>
          <w:bCs/>
          <w:iCs/>
          <w:color w:val="000000"/>
          <w:spacing w:val="4"/>
        </w:rPr>
        <w:t>23 aprile 2015</w:t>
      </w:r>
    </w:p>
    <w:p w:rsidR="003D5039" w:rsidRPr="00853D4C" w:rsidRDefault="003D5039" w:rsidP="00853D4C">
      <w:pPr>
        <w:keepNext/>
        <w:spacing w:after="0" w:line="288" w:lineRule="auto"/>
        <w:ind w:left="1134" w:hanging="1134"/>
        <w:outlineLvl w:val="0"/>
        <w:rPr>
          <w:rFonts w:ascii="Tahoma" w:eastAsia="Times New Roman" w:hAnsi="Tahoma" w:cs="Tahoma"/>
          <w:bCs/>
          <w:iCs/>
          <w:color w:val="000000"/>
          <w:spacing w:val="4"/>
        </w:rPr>
      </w:pPr>
    </w:p>
    <w:p w:rsidR="00853D4C" w:rsidRDefault="00853D4C" w:rsidP="00853D4C">
      <w:pPr>
        <w:jc w:val="center"/>
      </w:pPr>
    </w:p>
    <w:p w:rsidR="0017599E" w:rsidRPr="00853D4C" w:rsidRDefault="00853D4C" w:rsidP="000E18B6">
      <w:pPr>
        <w:spacing w:after="0"/>
        <w:ind w:left="2124"/>
        <w:jc w:val="center"/>
        <w:rPr>
          <w:rFonts w:ascii="Tahoma" w:hAnsi="Tahoma" w:cs="Tahoma"/>
        </w:rPr>
      </w:pPr>
      <w:r>
        <w:t xml:space="preserve">  </w:t>
      </w:r>
    </w:p>
    <w:p w:rsidR="0017599E" w:rsidRDefault="0017599E" w:rsidP="0017599E">
      <w:pPr>
        <w:jc w:val="both"/>
        <w:rPr>
          <w:rFonts w:ascii="Tahoma" w:hAnsi="Tahoma" w:cs="Tahoma"/>
        </w:rPr>
      </w:pPr>
    </w:p>
    <w:p w:rsidR="00414CC4" w:rsidRDefault="00414CC4" w:rsidP="00414CC4">
      <w:pPr>
        <w:pStyle w:val="Standard"/>
        <w:tabs>
          <w:tab w:val="left" w:pos="4395"/>
        </w:tabs>
        <w:spacing w:before="0" w:after="0" w:line="240" w:lineRule="auto"/>
        <w:ind w:left="2268"/>
        <w:jc w:val="right"/>
      </w:pPr>
      <w:r>
        <w:rPr>
          <w:rFonts w:eastAsia="Tahoma" w:cs="Tahoma"/>
          <w:spacing w:val="0"/>
          <w:sz w:val="24"/>
          <w:szCs w:val="24"/>
        </w:rPr>
        <w:t xml:space="preserve">Ai dirigenti scolastici  </w:t>
      </w:r>
    </w:p>
    <w:p w:rsidR="00414CC4" w:rsidRDefault="00414CC4" w:rsidP="00414CC4">
      <w:pPr>
        <w:pStyle w:val="Standard"/>
        <w:tabs>
          <w:tab w:val="left" w:pos="4395"/>
        </w:tabs>
        <w:spacing w:before="0" w:after="0" w:line="240" w:lineRule="auto"/>
        <w:ind w:left="2268"/>
        <w:jc w:val="right"/>
      </w:pPr>
      <w:r>
        <w:rPr>
          <w:rFonts w:eastAsia="Tahoma" w:cs="Tahoma"/>
          <w:spacing w:val="0"/>
          <w:sz w:val="24"/>
          <w:szCs w:val="24"/>
        </w:rPr>
        <w:t>delle scuole secondarie di secondo grado</w:t>
      </w:r>
    </w:p>
    <w:p w:rsidR="00414CC4" w:rsidRDefault="00414CC4" w:rsidP="00414CC4">
      <w:pPr>
        <w:pStyle w:val="Standard"/>
        <w:tabs>
          <w:tab w:val="left" w:pos="4395"/>
        </w:tabs>
        <w:spacing w:before="0" w:after="0" w:line="240" w:lineRule="auto"/>
        <w:ind w:left="2268"/>
        <w:jc w:val="right"/>
      </w:pPr>
      <w:r>
        <w:rPr>
          <w:rFonts w:eastAsia="Tahoma" w:cs="Tahoma"/>
          <w:spacing w:val="0"/>
          <w:sz w:val="24"/>
          <w:szCs w:val="24"/>
        </w:rPr>
        <w:t>statali e paritarie,</w:t>
      </w:r>
    </w:p>
    <w:p w:rsidR="00414CC4" w:rsidRDefault="00414CC4" w:rsidP="00414CC4">
      <w:pPr>
        <w:pStyle w:val="Standard"/>
        <w:tabs>
          <w:tab w:val="left" w:pos="4395"/>
        </w:tabs>
        <w:spacing w:before="0" w:after="0" w:line="240" w:lineRule="auto"/>
        <w:ind w:left="2268"/>
        <w:jc w:val="right"/>
      </w:pPr>
      <w:r>
        <w:rPr>
          <w:rFonts w:eastAsia="Tahoma" w:cs="Tahoma"/>
          <w:spacing w:val="0"/>
          <w:sz w:val="24"/>
          <w:szCs w:val="24"/>
        </w:rPr>
        <w:t xml:space="preserve"> </w:t>
      </w:r>
      <w:r w:rsidR="00F13468">
        <w:rPr>
          <w:rFonts w:eastAsia="Tahoma" w:cs="Tahoma"/>
          <w:spacing w:val="0"/>
          <w:sz w:val="24"/>
          <w:szCs w:val="24"/>
        </w:rPr>
        <w:t xml:space="preserve">di </w:t>
      </w:r>
      <w:r>
        <w:rPr>
          <w:rFonts w:eastAsia="Tahoma" w:cs="Tahoma"/>
          <w:spacing w:val="0"/>
          <w:sz w:val="24"/>
          <w:szCs w:val="24"/>
        </w:rPr>
        <w:t>Bergamo e provincia</w:t>
      </w:r>
    </w:p>
    <w:p w:rsidR="00414CC4" w:rsidRDefault="00414CC4" w:rsidP="00414CC4">
      <w:pPr>
        <w:pStyle w:val="Standard"/>
        <w:tabs>
          <w:tab w:val="left" w:pos="4395"/>
        </w:tabs>
        <w:spacing w:before="0" w:after="0" w:line="240" w:lineRule="auto"/>
        <w:ind w:left="2268"/>
        <w:jc w:val="right"/>
      </w:pPr>
      <w:r>
        <w:rPr>
          <w:rFonts w:eastAsia="Tahoma" w:cs="Tahoma"/>
          <w:spacing w:val="0"/>
          <w:sz w:val="24"/>
          <w:szCs w:val="24"/>
        </w:rPr>
        <w:t>LORO SEDI</w:t>
      </w:r>
    </w:p>
    <w:p w:rsidR="00414CC4" w:rsidRDefault="00414CC4" w:rsidP="00414CC4">
      <w:pPr>
        <w:pStyle w:val="Standard"/>
        <w:spacing w:before="0" w:after="0" w:line="240" w:lineRule="auto"/>
        <w:rPr>
          <w:rFonts w:eastAsia="Tahoma" w:cs="Tahoma"/>
          <w:sz w:val="24"/>
          <w:szCs w:val="24"/>
        </w:rPr>
      </w:pPr>
    </w:p>
    <w:p w:rsidR="00414CC4" w:rsidRDefault="00414CC4" w:rsidP="00414CC4">
      <w:pPr>
        <w:pStyle w:val="Standard"/>
        <w:spacing w:before="0" w:after="0" w:line="240" w:lineRule="auto"/>
        <w:rPr>
          <w:rFonts w:eastAsia="Tahoma" w:cs="Tahoma"/>
          <w:sz w:val="24"/>
          <w:szCs w:val="24"/>
        </w:rPr>
      </w:pPr>
    </w:p>
    <w:p w:rsidR="00414CC4" w:rsidRDefault="00414CC4" w:rsidP="00414CC4">
      <w:pPr>
        <w:pStyle w:val="Standard"/>
        <w:spacing w:before="0" w:after="0" w:line="240" w:lineRule="auto"/>
        <w:jc w:val="both"/>
        <w:rPr>
          <w:rFonts w:eastAsia="Tahoma" w:cs="Tahoma"/>
          <w:sz w:val="24"/>
          <w:szCs w:val="24"/>
        </w:rPr>
      </w:pPr>
    </w:p>
    <w:p w:rsidR="00414CC4" w:rsidRDefault="00414CC4" w:rsidP="00414CC4">
      <w:pPr>
        <w:pStyle w:val="Standard"/>
        <w:spacing w:before="0" w:after="0" w:line="240" w:lineRule="auto"/>
        <w:jc w:val="both"/>
      </w:pPr>
      <w:r>
        <w:rPr>
          <w:rFonts w:eastAsia="Tahoma" w:cs="Tahoma"/>
          <w:spacing w:val="0"/>
          <w:sz w:val="24"/>
          <w:szCs w:val="24"/>
        </w:rPr>
        <w:t xml:space="preserve">Oggetto: </w:t>
      </w:r>
      <w:r>
        <w:rPr>
          <w:rFonts w:eastAsia="Tahoma" w:cs="Tahoma"/>
          <w:b/>
          <w:spacing w:val="0"/>
          <w:sz w:val="24"/>
          <w:szCs w:val="24"/>
        </w:rPr>
        <w:t xml:space="preserve">"Il bello contro il bellico", iniziativa della Consulta Provinciale Studentesca.   </w:t>
      </w:r>
    </w:p>
    <w:p w:rsidR="00414CC4" w:rsidRDefault="00414CC4" w:rsidP="00414CC4">
      <w:pPr>
        <w:pStyle w:val="Standard"/>
        <w:spacing w:before="0" w:after="0" w:line="240" w:lineRule="auto"/>
        <w:jc w:val="both"/>
        <w:rPr>
          <w:rFonts w:eastAsia="Tahoma" w:cs="Tahoma"/>
          <w:sz w:val="24"/>
          <w:szCs w:val="24"/>
        </w:rPr>
      </w:pPr>
    </w:p>
    <w:p w:rsidR="00414CC4" w:rsidRDefault="00414CC4" w:rsidP="00414CC4">
      <w:pPr>
        <w:pStyle w:val="Standard"/>
        <w:spacing w:before="0" w:after="0" w:line="240" w:lineRule="auto"/>
        <w:rPr>
          <w:rFonts w:eastAsia="Tahoma" w:cs="Tahoma"/>
          <w:sz w:val="24"/>
          <w:szCs w:val="24"/>
        </w:rPr>
      </w:pPr>
    </w:p>
    <w:p w:rsidR="00414CC4" w:rsidRDefault="00414CC4" w:rsidP="00414CC4">
      <w:pPr>
        <w:pStyle w:val="Standard"/>
        <w:spacing w:before="0" w:after="0" w:line="240" w:lineRule="auto"/>
        <w:ind w:firstLine="708"/>
        <w:jc w:val="both"/>
      </w:pPr>
      <w:r>
        <w:rPr>
          <w:rFonts w:eastAsia="Tahoma" w:cs="Tahoma"/>
          <w:spacing w:val="0"/>
          <w:sz w:val="24"/>
          <w:szCs w:val="24"/>
        </w:rPr>
        <w:t xml:space="preserve">Si trasmette in allegato il programma della “Giornata dell' Arte” organizzata dalla Consulta Provinciale Studentesca. Si tratta di una manifestazione, che si terrà il giorno 30 maggio p.v. presso lo "Spazio </w:t>
      </w:r>
      <w:proofErr w:type="spellStart"/>
      <w:r>
        <w:rPr>
          <w:rFonts w:eastAsia="Tahoma" w:cs="Tahoma"/>
          <w:spacing w:val="0"/>
          <w:sz w:val="24"/>
          <w:szCs w:val="24"/>
        </w:rPr>
        <w:t>Polaresco</w:t>
      </w:r>
      <w:proofErr w:type="spellEnd"/>
      <w:r>
        <w:rPr>
          <w:rFonts w:eastAsia="Tahoma" w:cs="Tahoma"/>
          <w:spacing w:val="0"/>
          <w:sz w:val="24"/>
          <w:szCs w:val="24"/>
        </w:rPr>
        <w:t>"  interamente dedicata all'arte, intesa strumento attraverso cui comunicare messaggi di pace.</w:t>
      </w:r>
    </w:p>
    <w:p w:rsidR="00414CC4" w:rsidRDefault="00414CC4" w:rsidP="00414CC4">
      <w:pPr>
        <w:pStyle w:val="Standard"/>
        <w:spacing w:before="0" w:after="0" w:line="240" w:lineRule="auto"/>
        <w:jc w:val="both"/>
        <w:rPr>
          <w:rFonts w:eastAsia="Tahoma" w:cs="Tahoma"/>
          <w:sz w:val="24"/>
          <w:szCs w:val="24"/>
        </w:rPr>
      </w:pPr>
    </w:p>
    <w:p w:rsidR="00414CC4" w:rsidRDefault="00414CC4" w:rsidP="00414CC4">
      <w:pPr>
        <w:pStyle w:val="Standard"/>
        <w:spacing w:before="0" w:after="0" w:line="240" w:lineRule="auto"/>
        <w:ind w:firstLine="708"/>
        <w:jc w:val="both"/>
      </w:pPr>
      <w:r>
        <w:rPr>
          <w:rFonts w:eastAsia="Tahoma" w:cs="Tahoma"/>
          <w:spacing w:val="0"/>
          <w:sz w:val="24"/>
          <w:szCs w:val="24"/>
        </w:rPr>
        <w:t>Gli studenti sono invitati a partecipare con le loro creazioni, secondo le modalità illustrate nell'allegato.</w:t>
      </w:r>
    </w:p>
    <w:p w:rsidR="00414CC4" w:rsidRDefault="00414CC4" w:rsidP="00414CC4">
      <w:pPr>
        <w:pStyle w:val="Standard"/>
        <w:spacing w:before="0" w:after="0" w:line="240" w:lineRule="auto"/>
        <w:jc w:val="both"/>
        <w:rPr>
          <w:rFonts w:eastAsia="Tahoma" w:cs="Tahoma"/>
          <w:sz w:val="24"/>
          <w:szCs w:val="24"/>
        </w:rPr>
      </w:pPr>
    </w:p>
    <w:p w:rsidR="0017599E" w:rsidRPr="00853D4C" w:rsidRDefault="0017599E" w:rsidP="0017599E">
      <w:pPr>
        <w:jc w:val="right"/>
        <w:rPr>
          <w:rFonts w:ascii="Tahoma" w:hAnsi="Tahoma" w:cs="Tahoma"/>
        </w:rPr>
      </w:pPr>
    </w:p>
    <w:p w:rsidR="00853D4C" w:rsidRPr="00205011" w:rsidRDefault="00853D4C" w:rsidP="00853D4C">
      <w:pPr>
        <w:spacing w:after="0"/>
        <w:ind w:left="5664" w:firstLine="708"/>
        <w:rPr>
          <w:rFonts w:ascii="Tahoma" w:hAnsi="Tahoma" w:cs="Tahoma"/>
        </w:rPr>
      </w:pPr>
      <w:r w:rsidRPr="00205011">
        <w:rPr>
          <w:rFonts w:ascii="Tahoma" w:hAnsi="Tahoma" w:cs="Tahoma"/>
        </w:rPr>
        <w:t>Il Dirigente</w:t>
      </w:r>
    </w:p>
    <w:p w:rsidR="00853D4C" w:rsidRPr="00205011" w:rsidRDefault="00205011" w:rsidP="00853D4C">
      <w:pPr>
        <w:spacing w:after="0"/>
        <w:ind w:left="5664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="00853D4C" w:rsidRPr="00205011">
        <w:rPr>
          <w:rFonts w:ascii="Tahoma" w:hAnsi="Tahoma" w:cs="Tahoma"/>
        </w:rPr>
        <w:t>Patrizia Graziani</w:t>
      </w:r>
    </w:p>
    <w:p w:rsidR="00853D4C" w:rsidRDefault="00853D4C" w:rsidP="00853D4C">
      <w:pPr>
        <w:spacing w:after="0"/>
        <w:ind w:left="510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  <w:t xml:space="preserve">         </w:t>
      </w:r>
      <w:r>
        <w:rPr>
          <w:rFonts w:ascii="Verdana" w:hAnsi="Verdana"/>
          <w:sz w:val="16"/>
          <w:szCs w:val="16"/>
        </w:rPr>
        <w:tab/>
        <w:t xml:space="preserve">(firma autografa sostituita a mezzo </w:t>
      </w:r>
    </w:p>
    <w:p w:rsidR="00853D4C" w:rsidRDefault="00853D4C" w:rsidP="00853D4C">
      <w:pPr>
        <w:spacing w:after="0"/>
        <w:ind w:left="510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stampa ai sensi e per gli effetti dell’art. </w:t>
      </w:r>
    </w:p>
    <w:p w:rsidR="00853D4C" w:rsidRDefault="00853D4C" w:rsidP="00853D4C">
      <w:pPr>
        <w:spacing w:after="0"/>
        <w:ind w:left="510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3, c.2 D.lgs. n. 39/1993)</w:t>
      </w:r>
    </w:p>
    <w:p w:rsidR="000B5215" w:rsidRDefault="000B5215" w:rsidP="00853D4C">
      <w:pPr>
        <w:spacing w:after="0"/>
        <w:ind w:left="5103"/>
        <w:rPr>
          <w:rFonts w:ascii="Verdana" w:hAnsi="Verdana"/>
          <w:sz w:val="16"/>
          <w:szCs w:val="16"/>
        </w:rPr>
      </w:pPr>
    </w:p>
    <w:p w:rsidR="000B5215" w:rsidRDefault="000B5215" w:rsidP="000B5215">
      <w:pPr>
        <w:spacing w:after="0"/>
        <w:ind w:firstLine="708"/>
        <w:rPr>
          <w:rFonts w:ascii="Tahoma" w:eastAsia="Times New Roman" w:hAnsi="Tahoma" w:cs="Tahoma"/>
          <w:sz w:val="16"/>
          <w:szCs w:val="16"/>
        </w:rPr>
      </w:pPr>
    </w:p>
    <w:p w:rsidR="00752B52" w:rsidRDefault="00752B52" w:rsidP="00414CC4">
      <w:pPr>
        <w:spacing w:after="0"/>
        <w:rPr>
          <w:rFonts w:ascii="Tahoma" w:eastAsia="Times New Roman" w:hAnsi="Tahoma" w:cs="Tahoma"/>
          <w:sz w:val="16"/>
          <w:szCs w:val="16"/>
        </w:rPr>
      </w:pPr>
    </w:p>
    <w:p w:rsidR="00414CC4" w:rsidRPr="00414CC4" w:rsidRDefault="00414CC4" w:rsidP="00414CC4">
      <w:pPr>
        <w:suppressAutoHyphens/>
        <w:autoSpaceDN w:val="0"/>
        <w:spacing w:after="0"/>
        <w:textAlignment w:val="baseline"/>
        <w:rPr>
          <w:rFonts w:ascii="Calibri" w:eastAsia="Calibri" w:hAnsi="Calibri" w:cs="Times New Roman"/>
          <w:kern w:val="3"/>
        </w:rPr>
      </w:pPr>
      <w:r w:rsidRPr="00414CC4">
        <w:rPr>
          <w:rFonts w:ascii="Tahoma" w:eastAsia="Calibri" w:hAnsi="Tahoma" w:cs="Tahoma"/>
          <w:kern w:val="3"/>
          <w:sz w:val="16"/>
          <w:szCs w:val="16"/>
        </w:rPr>
        <w:t>Referente: Prof. Fabio Molinari</w:t>
      </w:r>
    </w:p>
    <w:p w:rsidR="00414CC4" w:rsidRPr="00F13468" w:rsidRDefault="00414CC4" w:rsidP="00414CC4">
      <w:pPr>
        <w:suppressAutoHyphens/>
        <w:autoSpaceDN w:val="0"/>
        <w:spacing w:after="0"/>
        <w:textAlignment w:val="baseline"/>
        <w:rPr>
          <w:rFonts w:ascii="Calibri" w:eastAsia="Calibri" w:hAnsi="Calibri" w:cs="Times New Roman"/>
          <w:kern w:val="3"/>
          <w:lang w:val="en-US"/>
        </w:rPr>
      </w:pPr>
      <w:r w:rsidRPr="00F13468">
        <w:rPr>
          <w:rFonts w:ascii="Tahoma" w:eastAsia="Calibri" w:hAnsi="Tahoma" w:cs="Tahoma"/>
          <w:kern w:val="3"/>
          <w:sz w:val="16"/>
          <w:szCs w:val="16"/>
          <w:lang w:val="en-US"/>
        </w:rPr>
        <w:t xml:space="preserve">Tel. 035 284119 –Cell. 347 7633399 -  Mail </w:t>
      </w:r>
      <w:hyperlink r:id="rId7" w:history="1">
        <w:r w:rsidRPr="00F13468">
          <w:rPr>
            <w:rFonts w:ascii="Calibri" w:eastAsia="Calibri" w:hAnsi="Calibri" w:cs="Times New Roman"/>
            <w:kern w:val="3"/>
            <w:lang w:val="en-US"/>
          </w:rPr>
          <w:t>molinari@istruzione.bergamo.it</w:t>
        </w:r>
      </w:hyperlink>
    </w:p>
    <w:p w:rsidR="00414CC4" w:rsidRPr="00414CC4" w:rsidRDefault="00414CC4" w:rsidP="00414CC4">
      <w:pPr>
        <w:suppressAutoHyphens/>
        <w:autoSpaceDN w:val="0"/>
        <w:spacing w:after="0"/>
        <w:textAlignment w:val="baseline"/>
        <w:rPr>
          <w:rFonts w:ascii="Calibri" w:eastAsia="Calibri" w:hAnsi="Calibri" w:cs="Times New Roman"/>
          <w:kern w:val="3"/>
        </w:rPr>
      </w:pPr>
      <w:r w:rsidRPr="00414CC4">
        <w:rPr>
          <w:rFonts w:ascii="Tahoma" w:eastAsia="Calibri" w:hAnsi="Tahoma" w:cs="Tahoma"/>
          <w:kern w:val="3"/>
          <w:sz w:val="16"/>
          <w:szCs w:val="16"/>
        </w:rPr>
        <w:t xml:space="preserve">Sito CPS - </w:t>
      </w:r>
      <w:hyperlink r:id="rId8" w:history="1">
        <w:r w:rsidRPr="00414CC4">
          <w:rPr>
            <w:rFonts w:ascii="Calibri" w:eastAsia="Calibri" w:hAnsi="Calibri" w:cs="Times New Roman"/>
            <w:kern w:val="3"/>
          </w:rPr>
          <w:t>www.consultastudenti.bg.it</w:t>
        </w:r>
      </w:hyperlink>
    </w:p>
    <w:p w:rsidR="00414CC4" w:rsidRPr="00414CC4" w:rsidRDefault="00414CC4" w:rsidP="00414CC4">
      <w:pPr>
        <w:suppressAutoHyphens/>
        <w:autoSpaceDN w:val="0"/>
        <w:spacing w:after="0"/>
        <w:textAlignment w:val="baseline"/>
        <w:rPr>
          <w:rFonts w:ascii="Tahoma" w:eastAsia="Calibri" w:hAnsi="Tahoma" w:cs="Tahoma"/>
          <w:kern w:val="3"/>
          <w:sz w:val="16"/>
          <w:szCs w:val="16"/>
        </w:rPr>
      </w:pPr>
    </w:p>
    <w:p w:rsidR="000B5215" w:rsidRDefault="000B5215" w:rsidP="000B5215">
      <w:pPr>
        <w:spacing w:after="0"/>
        <w:ind w:firstLine="708"/>
        <w:rPr>
          <w:rFonts w:ascii="Tahoma" w:eastAsia="Times New Roman" w:hAnsi="Tahoma" w:cs="Tahoma"/>
          <w:sz w:val="16"/>
          <w:szCs w:val="16"/>
        </w:rPr>
      </w:pPr>
    </w:p>
    <w:p w:rsidR="00853D4C" w:rsidRPr="00853D4C" w:rsidRDefault="00853D4C" w:rsidP="00853D4C">
      <w:pPr>
        <w:tabs>
          <w:tab w:val="right" w:pos="9638"/>
        </w:tabs>
        <w:spacing w:before="480" w:after="240" w:line="200" w:lineRule="exact"/>
        <w:ind w:left="1100"/>
        <w:rPr>
          <w:rFonts w:ascii="Verdana" w:eastAsia="Times New Roman" w:hAnsi="Verdana" w:cs="Times New Roman"/>
          <w:color w:val="333333"/>
          <w:sz w:val="16"/>
          <w:szCs w:val="16"/>
        </w:rPr>
      </w:pPr>
      <w:r>
        <w:rPr>
          <w:rFonts w:ascii="Tahoma" w:eastAsia="Times New Roman" w:hAnsi="Tahoma" w:cs="Times New Roman"/>
          <w:noProof/>
          <w:color w:val="000000"/>
          <w:sz w:val="18"/>
          <w:szCs w:val="18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6101080" cy="567055"/>
            <wp:effectExtent l="0" t="0" r="0" b="4445"/>
            <wp:wrapNone/>
            <wp:docPr id="2" name="Immagine 2" descr="logo Lombar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ombar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08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8B6">
        <w:rPr>
          <w:rFonts w:ascii="Verdana" w:eastAsia="Times New Roman" w:hAnsi="Verdana" w:cs="Times New Roman"/>
          <w:noProof/>
          <w:color w:val="333333"/>
          <w:sz w:val="16"/>
          <w:szCs w:val="16"/>
          <w:lang w:eastAsia="it-IT"/>
        </w:rPr>
        <w:t>USR Lombardia  Ufficio III</w:t>
      </w:r>
      <w:r w:rsidR="00752B52">
        <w:rPr>
          <w:rFonts w:ascii="Verdana" w:eastAsia="Times New Roman" w:hAnsi="Verdana" w:cs="Times New Roman"/>
          <w:noProof/>
          <w:color w:val="333333"/>
          <w:sz w:val="16"/>
          <w:szCs w:val="16"/>
          <w:lang w:eastAsia="it-IT"/>
        </w:rPr>
        <w:t xml:space="preserve"> –</w:t>
      </w:r>
      <w:r w:rsidR="006405DE">
        <w:rPr>
          <w:rFonts w:ascii="Verdana" w:eastAsia="Times New Roman" w:hAnsi="Verdana" w:cs="Times New Roman"/>
          <w:noProof/>
          <w:color w:val="333333"/>
          <w:sz w:val="16"/>
          <w:szCs w:val="16"/>
          <w:lang w:eastAsia="it-IT"/>
        </w:rPr>
        <w:t xml:space="preserve"> </w:t>
      </w:r>
      <w:bookmarkStart w:id="0" w:name="_GoBack"/>
      <w:bookmarkEnd w:id="0"/>
      <w:r w:rsidR="00752B52">
        <w:rPr>
          <w:rFonts w:ascii="Verdana" w:eastAsia="Times New Roman" w:hAnsi="Verdana" w:cs="Times New Roman"/>
          <w:noProof/>
          <w:color w:val="333333"/>
          <w:sz w:val="16"/>
          <w:szCs w:val="16"/>
          <w:lang w:eastAsia="it-IT"/>
        </w:rPr>
        <w:t>Ambito T</w:t>
      </w:r>
      <w:r w:rsidRPr="00853D4C">
        <w:rPr>
          <w:rFonts w:ascii="Verdana" w:eastAsia="Times New Roman" w:hAnsi="Verdana" w:cs="Times New Roman"/>
          <w:noProof/>
          <w:color w:val="333333"/>
          <w:sz w:val="16"/>
          <w:szCs w:val="16"/>
          <w:lang w:eastAsia="it-IT"/>
        </w:rPr>
        <w:t xml:space="preserve">erritoriale di Bergamo - </w:t>
      </w:r>
      <w:r w:rsidRPr="00853D4C">
        <w:rPr>
          <w:rFonts w:ascii="Verdana" w:eastAsia="Times New Roman" w:hAnsi="Verdana" w:cs="Times New Roman"/>
          <w:color w:val="333333"/>
          <w:sz w:val="16"/>
          <w:szCs w:val="16"/>
        </w:rPr>
        <w:t>via Pradello, 12 – 24121 Bergamo</w:t>
      </w:r>
      <w:r w:rsidRPr="00853D4C">
        <w:rPr>
          <w:rFonts w:ascii="Verdana" w:eastAsia="Times New Roman" w:hAnsi="Verdana" w:cs="Times New Roman"/>
          <w:color w:val="333333"/>
          <w:sz w:val="16"/>
          <w:szCs w:val="16"/>
        </w:rPr>
        <w:br/>
        <w:t xml:space="preserve">  Tel. +39 035 284111 </w:t>
      </w:r>
      <w:r w:rsidRPr="00853D4C">
        <w:rPr>
          <w:rFonts w:ascii="Verdana" w:eastAsia="Times New Roman" w:hAnsi="Verdana" w:cs="Times New Roman"/>
          <w:noProof/>
          <w:color w:val="333333"/>
          <w:sz w:val="16"/>
          <w:szCs w:val="16"/>
          <w:lang w:eastAsia="it-IT"/>
        </w:rPr>
        <w:t>–</w:t>
      </w:r>
      <w:r w:rsidRPr="00853D4C">
        <w:rPr>
          <w:rFonts w:ascii="Verdana" w:eastAsia="Times New Roman" w:hAnsi="Verdana" w:cs="Times New Roman"/>
          <w:color w:val="333333"/>
          <w:sz w:val="16"/>
          <w:szCs w:val="16"/>
        </w:rPr>
        <w:t xml:space="preserve"> Email: usp.bg@istruzione.it – PEC:</w:t>
      </w:r>
      <w:r w:rsidR="009D7F81">
        <w:rPr>
          <w:rFonts w:ascii="Verdana" w:eastAsia="Times New Roman" w:hAnsi="Verdana" w:cs="Times New Roman"/>
          <w:color w:val="333333"/>
          <w:sz w:val="16"/>
          <w:szCs w:val="16"/>
        </w:rPr>
        <w:t xml:space="preserve"> </w:t>
      </w:r>
      <w:r w:rsidRPr="00853D4C">
        <w:rPr>
          <w:rFonts w:ascii="Verdana" w:eastAsia="Times New Roman" w:hAnsi="Verdana" w:cs="Times New Roman"/>
          <w:color w:val="333333"/>
          <w:sz w:val="16"/>
          <w:szCs w:val="16"/>
        </w:rPr>
        <w:t>uspbg@postacert.istruzione.it</w:t>
      </w:r>
    </w:p>
    <w:sectPr w:rsidR="00853D4C" w:rsidRPr="00853D4C" w:rsidSect="00F1346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ce Script MT">
    <w:altName w:val="Kunstler Scrip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4093E"/>
    <w:multiLevelType w:val="hybridMultilevel"/>
    <w:tmpl w:val="99C24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9E"/>
    <w:rsid w:val="000B5215"/>
    <w:rsid w:val="000E18B6"/>
    <w:rsid w:val="0017599E"/>
    <w:rsid w:val="00205011"/>
    <w:rsid w:val="002F209C"/>
    <w:rsid w:val="00334891"/>
    <w:rsid w:val="00350E6E"/>
    <w:rsid w:val="00352CBD"/>
    <w:rsid w:val="003D5039"/>
    <w:rsid w:val="00414CC4"/>
    <w:rsid w:val="004E0006"/>
    <w:rsid w:val="005774EB"/>
    <w:rsid w:val="005802A9"/>
    <w:rsid w:val="006405DE"/>
    <w:rsid w:val="00752B52"/>
    <w:rsid w:val="00853D4C"/>
    <w:rsid w:val="009D7F81"/>
    <w:rsid w:val="00B9201D"/>
    <w:rsid w:val="00F13468"/>
    <w:rsid w:val="00FC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2C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D4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B5215"/>
    <w:rPr>
      <w:color w:val="0000FF" w:themeColor="hyperlink"/>
      <w:u w:val="single"/>
    </w:rPr>
  </w:style>
  <w:style w:type="paragraph" w:customStyle="1" w:styleId="Standard">
    <w:name w:val="Standard"/>
    <w:rsid w:val="00414CC4"/>
    <w:pPr>
      <w:suppressAutoHyphens/>
      <w:autoSpaceDN w:val="0"/>
      <w:spacing w:before="120" w:after="120" w:line="288" w:lineRule="auto"/>
      <w:textAlignment w:val="baseline"/>
    </w:pPr>
    <w:rPr>
      <w:rFonts w:ascii="Tahoma" w:eastAsia="Times New Roman" w:hAnsi="Tahoma" w:cs="Times New Roman"/>
      <w:color w:val="000000"/>
      <w:spacing w:val="4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2C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D4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B5215"/>
    <w:rPr>
      <w:color w:val="0000FF" w:themeColor="hyperlink"/>
      <w:u w:val="single"/>
    </w:rPr>
  </w:style>
  <w:style w:type="paragraph" w:customStyle="1" w:styleId="Standard">
    <w:name w:val="Standard"/>
    <w:rsid w:val="00414CC4"/>
    <w:pPr>
      <w:suppressAutoHyphens/>
      <w:autoSpaceDN w:val="0"/>
      <w:spacing w:before="120" w:after="120" w:line="288" w:lineRule="auto"/>
      <w:textAlignment w:val="baseline"/>
    </w:pPr>
    <w:rPr>
      <w:rFonts w:ascii="Tahoma" w:eastAsia="Times New Roman" w:hAnsi="Tahoma" w:cs="Times New Roman"/>
      <w:color w:val="000000"/>
      <w:spacing w:val="4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3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studenti.bg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linari@istruzione.berga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Molinari</dc:creator>
  <cp:lastModifiedBy>Administrator</cp:lastModifiedBy>
  <cp:revision>7</cp:revision>
  <cp:lastPrinted>2015-04-23T09:11:00Z</cp:lastPrinted>
  <dcterms:created xsi:type="dcterms:W3CDTF">2015-04-23T08:54:00Z</dcterms:created>
  <dcterms:modified xsi:type="dcterms:W3CDTF">2015-04-24T08:07:00Z</dcterms:modified>
</cp:coreProperties>
</file>